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Устная часть ОГЭ по русскому языку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Вариант 1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1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Чтение текста вслух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Выразительно прочитайте текст вслух. У Вас есть </w:t>
      </w:r>
      <w:r w:rsidDel="00000000" w:rsidR="00000000" w:rsidRPr="00000000">
        <w:rPr>
          <w:b w:val="1"/>
          <w:color w:val="ff0000"/>
          <w:rtl w:val="0"/>
        </w:rPr>
        <w:t xml:space="preserve">1,5  минуты</w:t>
      </w:r>
      <w:r w:rsidDel="00000000" w:rsidR="00000000" w:rsidRPr="00000000">
        <w:rPr>
          <w:rtl w:val="0"/>
        </w:rPr>
        <w:t xml:space="preserve"> на подготовку. Обратите внимание на то, что чтение текста вслух </w:t>
      </w:r>
      <w:r w:rsidDel="00000000" w:rsidR="00000000" w:rsidRPr="00000000">
        <w:rPr>
          <w:b w:val="1"/>
          <w:color w:val="ff0000"/>
          <w:rtl w:val="0"/>
        </w:rPr>
        <w:t xml:space="preserve">не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должно занимать </w:t>
      </w:r>
      <w:r w:rsidDel="00000000" w:rsidR="00000000" w:rsidRPr="00000000">
        <w:rPr>
          <w:b w:val="1"/>
          <w:color w:val="ff0000"/>
          <w:rtl w:val="0"/>
        </w:rPr>
        <w:t xml:space="preserve">более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3 минут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45"/>
        <w:tblGridChange w:id="0">
          <w:tblGrid>
            <w:gridCol w:w="934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280" w:before="100" w:lineRule="auto"/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Кони несут среди сугробов. Скачем опять в гору извилистой тропой; вдруг крутой поворот, и как будто неожиданно вломились с маху в притворённые ворота. </w:t>
            </w:r>
          </w:p>
          <w:p w:rsidR="00000000" w:rsidDel="00000000" w:rsidP="00000000" w:rsidRDefault="00000000" w:rsidRPr="00000000">
            <w:pPr>
              <w:spacing w:after="280" w:before="0" w:lineRule="auto"/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Я оглядываюсь: вижу на крыльце Пушкина. Не нужно говорить, что тогда во мне происходило. Выскакиваю из саней и тащу его в комнату. Смотрим друг на друга, целуемся, молчим! </w:t>
            </w:r>
          </w:p>
          <w:p w:rsidR="00000000" w:rsidDel="00000000" w:rsidP="00000000" w:rsidRDefault="00000000" w:rsidRPr="00000000">
            <w:pPr>
              <w:spacing w:after="280" w:before="0" w:lineRule="auto"/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Все это происходило на маленьком пространстве. В этой небольшой комнате помещалась кровать его с пологом, письменный стол, диван, шкаф с книгами. Во всем поэтический беспорядок.</w:t>
            </w:r>
          </w:p>
          <w:p w:rsidR="00000000" w:rsidDel="00000000" w:rsidP="00000000" w:rsidRDefault="00000000" w:rsidRPr="00000000">
            <w:pPr>
              <w:spacing w:after="280" w:before="0" w:lineRule="auto"/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Пушкин показался мне несколько серьезнее прежнего, сохраняя, однако ж, ту же веселость. Он, как дитя, был рад нашему свиданию. Прежняя его живость во всем проявлялась в каждом воспоминании. Наружно он мало переменился, оброс только бакенбардами.</w:t>
            </w:r>
          </w:p>
          <w:p w:rsidR="00000000" w:rsidDel="00000000" w:rsidP="00000000" w:rsidRDefault="00000000" w:rsidRPr="00000000">
            <w:pPr>
              <w:spacing w:after="280" w:before="0" w:lineRule="auto"/>
              <w:ind w:firstLine="709"/>
              <w:contextualSpacing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Среди разговора внезапно он спросил меня: что о нем говорят в Петербурге и в Москве? Я ему ответил, что что стихи его приобрели народность во всей России и, наконец, что близкие и друзья любят его, желая искренно, чтобы скорее кончилось его изгнание.</w:t>
            </w:r>
          </w:p>
          <w:p w:rsidR="00000000" w:rsidDel="00000000" w:rsidP="00000000" w:rsidRDefault="00000000" w:rsidRPr="00000000">
            <w:pPr>
              <w:spacing w:after="100" w:before="0" w:lineRule="auto"/>
              <w:contextualSpacing w:val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(По И. И. Пущину. Записки о Пушкине)</w:t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2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Условный диалог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Примите участие в интервью. Вам необходимо ответить на </w:t>
      </w:r>
      <w:r w:rsidDel="00000000" w:rsidR="00000000" w:rsidRPr="00000000">
        <w:rPr>
          <w:b w:val="1"/>
          <w:rtl w:val="0"/>
        </w:rPr>
        <w:t xml:space="preserve">пять</w:t>
      </w:r>
      <w:r w:rsidDel="00000000" w:rsidR="00000000" w:rsidRPr="00000000">
        <w:rPr>
          <w:rtl w:val="0"/>
        </w:rPr>
        <w:t xml:space="preserve"> вопросов. Пожалуйста, дайте полные ответы на вопросы. На ознакомление с вопросами –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. Ответ на каждый вопрос –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91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18"/>
        <w:tblGridChange w:id="0">
          <w:tblGrid>
            <w:gridCol w:w="9918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Есть ли у Вас друг?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Почему Вы подружились? Что у вас общего?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Чем Ваш товарищ отличается от Вас?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Как Вы думаете, Вы хороший друг? Почему Вы так считаете?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contextualSpacing w:val="1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Посоветуйте своим сверстникам, как найти настоящего друга.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Ответ: _______________________________________________________________________</w:t>
            </w:r>
          </w:p>
          <w:p w:rsidR="00000000" w:rsidDel="00000000" w:rsidP="00000000" w:rsidRDefault="00000000" w:rsidRPr="00000000">
            <w:pPr>
              <w:spacing w:line="360" w:lineRule="auto"/>
              <w:ind w:left="360" w:firstLine="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313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3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Монологическое высказывание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Вам даётся </w:t>
      </w:r>
      <w:r w:rsidDel="00000000" w:rsidR="00000000" w:rsidRPr="00000000">
        <w:rPr>
          <w:b w:val="1"/>
          <w:color w:val="ff0000"/>
          <w:rtl w:val="0"/>
        </w:rPr>
        <w:t xml:space="preserve">1 минута</w:t>
      </w:r>
      <w:r w:rsidDel="00000000" w:rsidR="00000000" w:rsidRPr="00000000">
        <w:rPr>
          <w:rtl w:val="0"/>
        </w:rPr>
        <w:t xml:space="preserve"> на подготовку. Ваше высказывание должно занимать </w:t>
      </w:r>
      <w:r w:rsidDel="00000000" w:rsidR="00000000" w:rsidRPr="00000000">
        <w:rPr>
          <w:b w:val="1"/>
          <w:color w:val="ff0000"/>
          <w:rtl w:val="0"/>
        </w:rPr>
        <w:t xml:space="preserve">не более 3 минут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>
      <w:pPr>
        <w:ind w:firstLine="709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9"/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5011135" cy="3758352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11135" cy="3758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Опишите фотографию.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Расскажите о своем хобби (увлечении).</w:t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Не забудьте рассказать, 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почему Вы увлеклись именно этим занятием;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 незабываемом моменте, связанном с хобби;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разделяет ли Ваш друг Ваше увлечение;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есть ли польза для Вас (или окружающих) от данного рода увлечения.</w:t>
      </w:r>
    </w:p>
    <w:p w:rsidR="00000000" w:rsidDel="00000000" w:rsidP="00000000" w:rsidRDefault="00000000" w:rsidRPr="00000000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Обратите внимание, Ваше высказывание должно быть </w:t>
      </w:r>
      <w:r w:rsidDel="00000000" w:rsidR="00000000" w:rsidRPr="00000000">
        <w:rPr>
          <w:b w:val="1"/>
          <w:color w:val="ff0000"/>
          <w:rtl w:val="0"/>
        </w:rPr>
        <w:t xml:space="preserve">связным</w:t>
      </w:r>
      <w:r w:rsidDel="00000000" w:rsidR="00000000" w:rsidRPr="00000000">
        <w:rPr>
          <w:color w:val="ff0000"/>
          <w:rtl w:val="0"/>
        </w:rPr>
        <w:t xml:space="preserve">.</w:t>
      </w:r>
    </w:p>
    <w:p w:rsidR="00000000" w:rsidDel="00000000" w:rsidP="00000000" w:rsidRDefault="00000000" w:rsidRPr="00000000">
      <w:pPr>
        <w:ind w:left="1134" w:firstLine="0"/>
        <w:contextualSpacing w:val="0"/>
        <w:jc w:val="both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оцениваемых аспектов устной речи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Выразительность речи во время чтения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Соблюдение  норм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14" w:hanging="357"/>
        <w:contextualSpacing w:val="0"/>
        <w:rPr/>
      </w:pPr>
      <w:r w:rsidDel="00000000" w:rsidR="00000000" w:rsidRPr="00000000">
        <w:rPr>
          <w:rtl w:val="0"/>
        </w:rPr>
        <w:t xml:space="preserve">Искажение / верное прочтение слов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14" w:hanging="357"/>
        <w:contextualSpacing w:val="0"/>
        <w:jc w:val="both"/>
        <w:rPr/>
      </w:pPr>
      <w:r w:rsidDel="00000000" w:rsidR="00000000" w:rsidRPr="00000000">
        <w:rPr>
          <w:rtl w:val="0"/>
        </w:rPr>
        <w:t xml:space="preserve">Темп чтения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Система оценивания устной речи (шкалы оценивания и максимальные баллы)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Задание 1.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Чтение текста вслух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1</w:t>
      </w:r>
    </w:p>
    <w:tbl>
      <w:tblPr>
        <w:tblStyle w:val="Table3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93"/>
        <w:gridCol w:w="7371"/>
        <w:gridCol w:w="992"/>
        <w:tblGridChange w:id="0">
          <w:tblGrid>
            <w:gridCol w:w="993"/>
            <w:gridCol w:w="7371"/>
            <w:gridCol w:w="99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чтения вслух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113" w:right="113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ИЧ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 соответствует пунктуационному оформлению текста.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74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Интонация не соответствует пунктуационному оформлению текста.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ТЧ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соответствует коммуникативной задаче.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Темп чтения не соответствует коммуникативной задаче.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Правильность речи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Р1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орфоэпические ошибки, искажения слов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Допущены грамматические, орфоэпические ошибки, искажения слов.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 за всё задание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Условный диалог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Выполнение коммуникативной задачи оценивается отдельно для каждого данного экзаменуемым ответа на вопрос.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Речевое оформление оценивается в целом по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пяти ответам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2</w:t>
      </w:r>
    </w:p>
    <w:tbl>
      <w:tblPr>
        <w:tblStyle w:val="Table4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992"/>
        <w:tblGridChange w:id="0">
          <w:tblGrid>
            <w:gridCol w:w="8364"/>
            <w:gridCol w:w="99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567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диалога (Д).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задачей: дал полный ответ на вопрос.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предпринял попытку справиться 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 неточный или односложный ответ на вопрос,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или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не дал ответ на вопрос.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right" w:pos="9355"/>
        </w:tabs>
        <w:spacing w:after="0" w:before="0" w:line="240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Максимальное количество баллов по критерию Д – 5.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3</w:t>
      </w:r>
    </w:p>
    <w:tbl>
      <w:tblPr>
        <w:tblStyle w:val="Table5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992"/>
        <w:tblGridChange w:id="0">
          <w:tblGrid>
            <w:gridCol w:w="8364"/>
            <w:gridCol w:w="992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речевого оформления ответов на вопросы (Р2).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Грамотность  речи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речевые, орфоэпические ошибки отсутствуют.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не более 3 ошибок.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0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более 3 ошибок.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Речевое оформление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Речь в целом отличается богатством и точностью словаря, используются разнообразные синтаксические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Речь отличается бедностью  и/или  неточностью словаря, и/или  используются однотипные синтаксические конструкции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баллов за задание 2 – 8.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Задание 3. Монологическое высказывание.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380"/>
        </w:tabs>
        <w:spacing w:after="0" w:before="0" w:line="240" w:lineRule="auto"/>
        <w:ind w:left="0" w:right="0" w:firstLine="567"/>
        <w:contextualSpacing w:val="0"/>
        <w:jc w:val="righ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Таблица 4</w:t>
      </w:r>
    </w:p>
    <w:tbl>
      <w:tblPr>
        <w:tblStyle w:val="Table6"/>
        <w:tblW w:w="935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364"/>
        <w:gridCol w:w="141"/>
        <w:gridCol w:w="851"/>
        <w:tblGridChange w:id="0">
          <w:tblGrid>
            <w:gridCol w:w="8364"/>
            <w:gridCol w:w="141"/>
            <w:gridCol w:w="851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Критерии оценивания монологического высказывания (М).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коммуникативной задачи - описание фотографии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Баллы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Даны ответы на все вопросы.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Фактические ошибки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 предпринял попытку справиться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 все вопросы были даны ответы,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и/или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допущены фактические ошибки.</w:t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коммуникативной задачи - повествование о личном жизненном опыте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справился с коммуникативной задачей.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Даны ответы на все вопросы.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Фактические ошибки отсутствуют.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Экзаменуемый  предпринял попытку справиться с коммуникативной задачей,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на все вопросы были даны ответы.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Речевое оформление высказывания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нарушена.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Высказывание нелогично, изложение непоследовательно. Присутствуют логические ошибки (1 и более). 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Грамотность речи</w:t>
            </w:r>
          </w:p>
        </w:tc>
      </w:tr>
      <w:tr>
        <w:trPr>
          <w:trHeight w:val="4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Грамматические, речевые, орфоэпические ошибки, искажения слов отсутствуют.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6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не более 3 ошибок.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Допущено более 3 ошибок.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trHeight w:val="22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Максимальное количество баллов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677"/>
                <w:tab w:val="right" w:pos="9355"/>
              </w:tabs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*Примечание.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экзаменуемый не справился с коммуникативной задачей, т.е. получил 0 баллов по критериям «Описание фотографии» и «Повествование о личном жизненном опыте», то такая работа не засчитывается и оценивается 0 баллов, задание считается невыполненным.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Общее количество баллов за всю работу – 16 баллов.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720"/>
        <w:contextualSpacing w:val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Экзаменуемый получает зачет в случае, если за выполнение работы он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набрал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 и более баллов.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813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B81323"/>
    <w:pPr>
      <w:spacing w:after="160" w:line="259" w:lineRule="auto"/>
      <w:ind w:left="720"/>
      <w:contextualSpacing w:val="1"/>
    </w:pPr>
    <w:rPr>
      <w:rFonts w:ascii="Calibri" w:cs="Times New Roman" w:eastAsia="Calibri" w:hAnsi="Calibri"/>
      <w:sz w:val="22"/>
    </w:rPr>
  </w:style>
  <w:style w:type="paragraph" w:styleId="-" w:customStyle="1">
    <w:name w:val="ЕГЭ-обычный"/>
    <w:basedOn w:val="a"/>
    <w:qFormat w:val="1"/>
    <w:rsid w:val="002B7F0F"/>
    <w:pPr>
      <w:spacing w:line="360" w:lineRule="auto"/>
      <w:ind w:firstLine="851"/>
      <w:jc w:val="both"/>
    </w:pPr>
    <w:rPr>
      <w:rFonts w:cs="Times New Roman" w:eastAsia="Times New Roman"/>
      <w:sz w:val="28"/>
      <w:szCs w:val="28"/>
      <w:lang w:eastAsia="ru-RU"/>
    </w:rPr>
  </w:style>
  <w:style w:type="paragraph" w:styleId="a5">
    <w:name w:val="Normal (Web)"/>
    <w:basedOn w:val="a"/>
    <w:uiPriority w:val="99"/>
    <w:unhideWhenUsed w:val="1"/>
    <w:rsid w:val="002B7F0F"/>
    <w:pPr>
      <w:spacing w:after="100" w:afterAutospacing="1" w:before="100" w:beforeAutospacing="1"/>
    </w:pPr>
    <w:rPr>
      <w:rFonts w:cs="Times New Roman" w:eastAsia="Times New Roman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